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65E4395C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F5820">
              <w:rPr>
                <w:rFonts w:ascii="Calibri-Bold" w:hAnsi="Calibri-Bold" w:cs="Calibri-Bold"/>
                <w:b/>
                <w:bCs/>
                <w:sz w:val="32"/>
                <w:szCs w:val="32"/>
              </w:rPr>
              <w:t>Wir bauen Objekte mit Kalkmörtel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180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391B042" w:rsidR="007264C4" w:rsidRPr="00454B18" w:rsidRDefault="005257F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BF5820">
              <w:rPr>
                <w:b/>
                <w:bCs/>
                <w:sz w:val="32"/>
                <w:szCs w:val="32"/>
              </w:rPr>
              <w:t>05e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2020-07-31T10:46:00Z</dcterms:created>
  <dcterms:modified xsi:type="dcterms:W3CDTF">2020-08-25T11:10:00Z</dcterms:modified>
</cp:coreProperties>
</file>