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131" w:type="dxa"/>
        <w:jc w:val="left"/>
        <w:tblInd w:w="70" w:type="dxa"/>
        <w:tblCellMar>
          <w:top w:w="0" w:type="dxa"/>
          <w:left w:w="70" w:type="dxa"/>
          <w:bottom w:w="0" w:type="dxa"/>
          <w:right w:w="70" w:type="dxa"/>
        </w:tblCellMar>
        <w:tblLook w:firstRow="0" w:noVBand="0" w:lastRow="0" w:firstColumn="0" w:lastColumn="0" w:noHBand="0" w:val="0000"/>
      </w:tblPr>
      <w:tblGrid>
        <w:gridCol w:w="1984"/>
        <w:gridCol w:w="5454"/>
        <w:gridCol w:w="1559"/>
        <w:gridCol w:w="1133"/>
      </w:tblGrid>
      <w:tr>
        <w:trPr>
          <w:cantSplit w:val="true"/>
        </w:trPr>
        <w:tc>
          <w:tcPr>
            <w:tcW w:w="1984" w:type="dxa"/>
            <w:vMerge w:val="restart"/>
            <w:tcBorders>
              <w:top w:val="single" w:sz="4" w:space="0" w:color="000000"/>
              <w:left w:val="single" w:sz="4" w:space="0" w:color="000000"/>
              <w:right w:val="single" w:sz="4" w:space="0" w:color="000000"/>
            </w:tcBorders>
            <w:shd w:color="auto" w:fill="C2D69B" w:val="clear"/>
          </w:tcPr>
          <w:p>
            <w:pPr>
              <w:pStyle w:val="Normal"/>
              <w:spacing w:before="0" w:after="0"/>
              <w:ind w:right="86" w:hanging="0"/>
              <w:jc w:val="center"/>
              <w:rPr>
                <w:rFonts w:cs="Calibri"/>
                <w:b/>
                <w:b/>
                <w:sz w:val="44"/>
                <w:szCs w:val="44"/>
                <w:lang w:eastAsia="de-DE"/>
              </w:rPr>
            </w:pPr>
            <w:r>
              <w:rPr>
                <w:rFonts w:cs="Calibri"/>
                <w:b/>
                <w:sz w:val="44"/>
                <w:szCs w:val="44"/>
                <w:lang w:eastAsia="de-DE"/>
              </w:rPr>
              <w:t>AK</w:t>
            </w:r>
          </w:p>
          <w:p>
            <w:pPr>
              <w:pStyle w:val="Normal"/>
              <w:spacing w:before="0" w:after="0"/>
              <w:ind w:right="86" w:hanging="0"/>
              <w:jc w:val="center"/>
              <w:rPr>
                <w:rFonts w:cs="Calibri"/>
                <w:b/>
                <w:b/>
                <w:color w:val="FFFFFF"/>
                <w:sz w:val="32"/>
                <w:szCs w:val="32"/>
              </w:rPr>
            </w:pPr>
            <w:r>
              <w:rPr>
                <w:rFonts w:cs="Calibri"/>
                <w:b/>
                <w:sz w:val="32"/>
                <w:szCs w:val="32"/>
                <w:lang w:eastAsia="de-DE"/>
              </w:rPr>
              <w:t>Kappenberg</w:t>
            </w:r>
          </w:p>
        </w:tc>
        <w:tc>
          <w:tcPr>
            <w:tcW w:w="5454" w:type="dxa"/>
            <w:tcBorders>
              <w:top w:val="single" w:sz="4" w:space="0" w:color="000000"/>
              <w:left w:val="single" w:sz="4" w:space="0" w:color="000000"/>
              <w:right w:val="single" w:sz="4" w:space="0" w:color="000000"/>
            </w:tcBorders>
            <w:shd w:color="auto" w:fill="C2D69B" w:val="clear"/>
            <w:vAlign w:val="center"/>
          </w:tcPr>
          <w:p>
            <w:pPr>
              <w:pStyle w:val="Normal"/>
              <w:spacing w:before="0" w:after="0"/>
              <w:jc w:val="center"/>
              <w:rPr>
                <w:rFonts w:cs="Tahoma"/>
                <w:b/>
                <w:b/>
                <w:sz w:val="24"/>
                <w:szCs w:val="24"/>
              </w:rPr>
            </w:pPr>
            <w:r>
              <w:rPr>
                <w:rFonts w:cs="Tahoma"/>
                <w:b/>
                <w:sz w:val="24"/>
                <w:szCs w:val="24"/>
              </w:rPr>
            </w:r>
          </w:p>
          <w:p>
            <w:pPr>
              <w:pStyle w:val="Normal"/>
              <w:spacing w:before="0" w:after="0"/>
              <w:jc w:val="center"/>
              <w:rPr>
                <w:rFonts w:cs="Calibri"/>
                <w:sz w:val="32"/>
                <w:szCs w:val="32"/>
              </w:rPr>
            </w:pPr>
            <w:r>
              <w:rPr>
                <w:rFonts w:cs="Tahoma"/>
                <w:b/>
                <w:sz w:val="32"/>
                <w:szCs w:val="32"/>
              </w:rPr>
              <w:t>Auf dem Weg zum „Atom“ 2</w:t>
            </w:r>
          </w:p>
        </w:tc>
        <w:tc>
          <w:tcPr>
            <w:tcW w:w="1559" w:type="dxa"/>
            <w:vMerge w:val="restart"/>
            <w:tcBorders>
              <w:top w:val="single" w:sz="4" w:space="0" w:color="000000"/>
              <w:left w:val="single" w:sz="4" w:space="0" w:color="000000"/>
              <w:right w:val="single" w:sz="4" w:space="0" w:color="000000"/>
            </w:tcBorders>
            <w:shd w:color="auto" w:fill="C2D69B" w:val="clear"/>
          </w:tcPr>
          <w:p>
            <w:pPr>
              <w:pStyle w:val="Normal"/>
              <w:spacing w:lineRule="auto" w:line="240" w:before="0" w:after="0"/>
              <w:jc w:val="center"/>
              <w:rPr>
                <w:sz w:val="12"/>
                <w:szCs w:val="12"/>
              </w:rPr>
            </w:pPr>
            <w:r>
              <w:rPr>
                <w:sz w:val="12"/>
                <w:szCs w:val="12"/>
              </w:rPr>
            </w:r>
          </w:p>
          <w:p>
            <w:pPr>
              <w:pStyle w:val="Normal"/>
              <w:spacing w:lineRule="auto" w:line="240" w:before="0" w:after="0"/>
              <w:jc w:val="center"/>
              <w:rPr/>
            </w:pPr>
            <w:hyperlink r:id="rId2">
              <w:r>
                <w:rPr>
                  <w:rStyle w:val="Style"/>
                </w:rPr>
                <w:object w:dxaOrig="1830" w:dyaOrig="1695">
                  <v:shape id="ole_rId3" style="width:60.75pt;height:56.25pt" o:ole="">
                    <v:imagedata r:id="rId4" o:title=""/>
                  </v:shape>
                  <o:OLEObject Type="Embed" ProgID="PBrush" ShapeID="ole_rId3" DrawAspect="Content" ObjectID="_1553514239" r:id="rId3"/>
                </w:object>
              </w:r>
            </w:hyperlink>
          </w:p>
          <w:p>
            <w:pPr>
              <w:pStyle w:val="Normal"/>
              <w:spacing w:lineRule="auto" w:line="240" w:before="0" w:after="0"/>
              <w:jc w:val="center"/>
              <w:rPr>
                <w:rFonts w:ascii="Tahoma" w:hAnsi="Tahoma"/>
                <w:sz w:val="12"/>
                <w:szCs w:val="12"/>
              </w:rPr>
            </w:pPr>
            <w:r>
              <w:rPr>
                <w:rFonts w:ascii="Tahoma" w:hAnsi="Tahoma"/>
                <w:sz w:val="12"/>
                <w:szCs w:val="12"/>
              </w:rPr>
            </w:r>
          </w:p>
        </w:tc>
        <w:tc>
          <w:tcPr>
            <w:tcW w:w="1133" w:type="dxa"/>
            <w:vMerge w:val="restart"/>
            <w:tcBorders>
              <w:top w:val="single" w:sz="4" w:space="0" w:color="000000"/>
              <w:right w:val="single" w:sz="4" w:space="0" w:color="000000"/>
            </w:tcBorders>
            <w:shd w:color="auto" w:fill="C2D69B" w:val="clear"/>
          </w:tcPr>
          <w:p>
            <w:pPr>
              <w:pStyle w:val="Normal"/>
              <w:spacing w:lineRule="auto" w:line="240" w:before="0" w:after="0"/>
              <w:jc w:val="center"/>
              <w:rPr>
                <w:rFonts w:cs="Tahoma"/>
                <w:b/>
                <w:b/>
                <w:bCs/>
                <w:sz w:val="32"/>
                <w:szCs w:val="32"/>
              </w:rPr>
            </w:pPr>
            <w:r>
              <w:rPr>
                <w:rFonts w:cs="Tahoma"/>
                <w:b/>
                <w:bCs/>
                <w:sz w:val="32"/>
                <w:szCs w:val="32"/>
              </w:rPr>
            </w:r>
          </w:p>
          <w:p>
            <w:pPr>
              <w:pStyle w:val="Normal"/>
              <w:spacing w:lineRule="auto" w:line="240" w:before="0" w:after="0"/>
              <w:jc w:val="center"/>
              <w:rPr/>
            </w:pPr>
            <w:hyperlink r:id="rId5">
              <w:r>
                <w:rPr>
                  <w:rStyle w:val="Internetverknpfung"/>
                  <w:rFonts w:cs="Tahoma"/>
                  <w:b/>
                  <w:bCs/>
                  <w:sz w:val="32"/>
                  <w:szCs w:val="32"/>
                </w:rPr>
                <w:t>Am1c</w:t>
              </w:r>
            </w:hyperlink>
          </w:p>
        </w:tc>
      </w:tr>
      <w:tr>
        <w:trPr>
          <w:trHeight w:val="385" w:hRule="atLeast"/>
          <w:cantSplit w:val="true"/>
        </w:trPr>
        <w:tc>
          <w:tcPr>
            <w:tcW w:w="1984" w:type="dxa"/>
            <w:vMerge w:val="continue"/>
            <w:tcBorders>
              <w:left w:val="single" w:sz="4" w:space="0" w:color="000000"/>
              <w:bottom w:val="single" w:sz="4" w:space="0" w:color="000000"/>
              <w:right w:val="single" w:sz="4" w:space="0" w:color="000000"/>
            </w:tcBorders>
            <w:shd w:color="auto" w:fill="C2D69B" w:val="clear"/>
            <w:vAlign w:val="center"/>
          </w:tcPr>
          <w:p>
            <w:pPr>
              <w:pStyle w:val="Normal"/>
              <w:spacing w:before="0" w:after="0"/>
              <w:ind w:right="86" w:hanging="0"/>
              <w:jc w:val="center"/>
              <w:rPr>
                <w:rFonts w:cs="Calibri"/>
                <w:b/>
                <w:b/>
                <w:color w:val="FFFFFF"/>
                <w:sz w:val="32"/>
                <w:szCs w:val="32"/>
              </w:rPr>
            </w:pPr>
            <w:r>
              <w:rPr>
                <w:rFonts w:cs="Calibri"/>
                <w:b/>
                <w:color w:val="FFFFFF"/>
                <w:sz w:val="32"/>
                <w:szCs w:val="32"/>
              </w:rPr>
            </w:r>
          </w:p>
        </w:tc>
        <w:tc>
          <w:tcPr>
            <w:tcW w:w="5454" w:type="dxa"/>
            <w:tcBorders>
              <w:left w:val="single" w:sz="4" w:space="0" w:color="000000"/>
              <w:bottom w:val="single" w:sz="4" w:space="0" w:color="000000"/>
              <w:right w:val="single" w:sz="4" w:space="0" w:color="000000"/>
            </w:tcBorders>
            <w:shd w:color="auto" w:fill="C2D69B" w:val="clear"/>
          </w:tcPr>
          <w:p>
            <w:pPr>
              <w:pStyle w:val="ListParagraph"/>
              <w:spacing w:before="0" w:after="160"/>
              <w:ind w:left="0" w:hanging="0"/>
              <w:contextualSpacing/>
              <w:jc w:val="center"/>
              <w:rPr>
                <w:rFonts w:cs="Tahoma"/>
                <w:b/>
                <w:b/>
                <w:bCs/>
                <w:sz w:val="32"/>
                <w:szCs w:val="32"/>
              </w:rPr>
            </w:pPr>
            <w:r>
              <w:rPr>
                <w:rFonts w:cs="Tahoma"/>
                <w:b/>
                <w:bCs/>
                <w:sz w:val="32"/>
                <w:szCs w:val="32"/>
              </w:rPr>
              <w:t>Entwicklung (englisch)</w:t>
            </w:r>
          </w:p>
        </w:tc>
        <w:tc>
          <w:tcPr>
            <w:tcW w:w="1559" w:type="dxa"/>
            <w:vMerge w:val="continue"/>
            <w:tcBorders>
              <w:left w:val="single" w:sz="4" w:space="0" w:color="000000"/>
              <w:bottom w:val="single" w:sz="4" w:space="0" w:color="000000"/>
              <w:right w:val="single" w:sz="4" w:space="0" w:color="000000"/>
            </w:tcBorders>
            <w:shd w:color="auto" w:fill="C2D69B" w:val="clear"/>
          </w:tcPr>
          <w:p>
            <w:pPr>
              <w:pStyle w:val="Normal"/>
              <w:spacing w:before="0" w:after="0"/>
              <w:jc w:val="center"/>
              <w:rPr>
                <w:rFonts w:ascii="Tahoma" w:hAnsi="Tahoma"/>
                <w:b/>
                <w:b/>
                <w:sz w:val="24"/>
                <w:szCs w:val="24"/>
              </w:rPr>
            </w:pPr>
            <w:r>
              <w:rPr>
                <w:rFonts w:ascii="Tahoma" w:hAnsi="Tahoma"/>
                <w:b/>
                <w:sz w:val="24"/>
                <w:szCs w:val="24"/>
              </w:rPr>
            </w:r>
          </w:p>
        </w:tc>
        <w:tc>
          <w:tcPr>
            <w:tcW w:w="1133" w:type="dxa"/>
            <w:vMerge w:val="continue"/>
            <w:tcBorders>
              <w:bottom w:val="single" w:sz="4" w:space="0" w:color="000000"/>
              <w:right w:val="single" w:sz="4" w:space="0" w:color="000000"/>
            </w:tcBorders>
            <w:shd w:color="auto" w:fill="C2D69B" w:val="clear"/>
          </w:tcPr>
          <w:p>
            <w:pPr>
              <w:pStyle w:val="Normal"/>
              <w:spacing w:before="0" w:after="0"/>
              <w:jc w:val="center"/>
              <w:rPr>
                <w:rFonts w:ascii="Tahoma" w:hAnsi="Tahoma"/>
                <w:b/>
                <w:b/>
                <w:sz w:val="24"/>
                <w:szCs w:val="24"/>
              </w:rPr>
            </w:pPr>
            <w:r>
              <w:rPr>
                <w:rFonts w:ascii="Tahoma" w:hAnsi="Tahoma"/>
                <w:b/>
                <w:sz w:val="24"/>
                <w:szCs w:val="24"/>
              </w:rPr>
            </w:r>
          </w:p>
        </w:tc>
      </w:tr>
    </w:tbl>
    <w:p>
      <w:pPr>
        <w:pStyle w:val="Titel"/>
        <w:rPr>
          <w:sz w:val="22"/>
          <w:szCs w:val="22"/>
        </w:rPr>
      </w:pPr>
      <w:r>
        <w:rPr>
          <w:sz w:val="22"/>
          <w:szCs w:val="22"/>
        </w:rPr>
      </w:r>
    </w:p>
    <w:p>
      <w:pPr>
        <w:pStyle w:val="Titel"/>
        <w:rPr>
          <w:sz w:val="24"/>
          <w:szCs w:val="24"/>
        </w:rPr>
      </w:pPr>
      <w:r>
        <w:rPr>
          <w:sz w:val="24"/>
          <w:szCs w:val="24"/>
        </w:rPr>
        <w:t>Hier sind eine Reihe von Verständnisfragen zum Film ...                                       Name:_________________________</w:t>
      </w:r>
    </w:p>
    <w:p>
      <w:pPr>
        <w:pStyle w:val="Normal"/>
        <w:spacing w:lineRule="auto" w:line="240" w:before="0" w:after="0"/>
        <w:rPr/>
      </w:pPr>
      <w:r>
        <w:rPr/>
      </w:r>
    </w:p>
    <w:p>
      <w:pPr>
        <w:pStyle w:val="Normal"/>
        <w:rPr>
          <w:b/>
          <w:b/>
          <w:bCs/>
        </w:rPr>
      </w:pPr>
      <w:r>
        <w:rPr>
          <w:b/>
          <w:bCs/>
        </w:rPr>
        <w:t>Der Film ist die Fortsetzung, dass die Atomtheorie in vielen kleinen Schritten auch gegen große Widerstände entstanden ist. Zum besseren Verständnis und zum Mitlesen ist auf den folgenden Seiten ein Text (deutsch) abgedruckt!</w:t>
      </w:r>
    </w:p>
    <w:p>
      <w:pPr>
        <w:pStyle w:val="Normal"/>
        <w:rPr/>
      </w:pPr>
      <w:r>
        <w:rPr/>
      </w:r>
    </w:p>
    <w:p>
      <w:pPr>
        <w:pStyle w:val="Normal"/>
        <w:numPr>
          <w:ilvl w:val="0"/>
          <w:numId w:val="0"/>
        </w:numPr>
        <w:shd w:val="clear" w:color="auto" w:fill="F9F9F9"/>
        <w:spacing w:lineRule="auto" w:line="240" w:before="0" w:after="0"/>
        <w:outlineLvl w:val="0"/>
        <w:rPr>
          <w:rFonts w:eastAsia="Times New Roman" w:cs="Calibri" w:cstheme="minorHAnsi"/>
          <w:b/>
          <w:b/>
          <w:bCs/>
          <w:kern w:val="2"/>
          <w:sz w:val="24"/>
          <w:szCs w:val="24"/>
          <w:lang w:eastAsia="de-DE"/>
        </w:rPr>
      </w:pPr>
      <w:r>
        <w:rPr>
          <w:rFonts w:eastAsia="Times New Roman" w:cs="Calibri" w:cstheme="minorHAnsi"/>
          <w:b/>
          <w:bCs/>
          <w:kern w:val="2"/>
          <w:sz w:val="24"/>
          <w:szCs w:val="24"/>
          <w:lang w:eastAsia="de-DE"/>
        </w:rPr>
        <w:t>Structure of the Atom 2: The Earliest Models – by: stevebd1 – 8:46 min</w:t>
      </w:r>
    </w:p>
    <w:p>
      <w:pPr>
        <w:pStyle w:val="Normal"/>
        <w:rPr/>
      </w:pPr>
      <w:r>
        <w:rPr/>
      </w:r>
    </w:p>
    <w:p>
      <w:pPr>
        <w:pStyle w:val="ListParagraph"/>
        <w:numPr>
          <w:ilvl w:val="0"/>
          <w:numId w:val="2"/>
        </w:numPr>
        <w:rPr/>
      </w:pPr>
      <w:r>
        <w:rPr/>
        <w:t>Was sind die aus heutiger Sicht treffendsten Aussagen des Atommodells von John Dalton?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ListParagraph"/>
        <w:numPr>
          <w:ilvl w:val="0"/>
          <w:numId w:val="2"/>
        </w:numPr>
        <w:rPr/>
      </w:pPr>
      <w:r>
        <w:rPr/>
        <w:t>Worin besteht die Entdeckung von Michael Faraday?</w:t>
      </w:r>
    </w:p>
    <w:p>
      <w:pPr>
        <w:pStyle w:val="Normal"/>
        <w:rPr/>
      </w:pPr>
      <w:r>
        <w:rPr/>
      </w:r>
    </w:p>
    <w:p>
      <w:pPr>
        <w:pStyle w:val="Normal"/>
        <w:rPr/>
      </w:pPr>
      <w:r>
        <w:rPr/>
      </w:r>
    </w:p>
    <w:p>
      <w:pPr>
        <w:pStyle w:val="Normal"/>
        <w:rPr/>
      </w:pPr>
      <w:r>
        <w:rPr/>
      </w:r>
    </w:p>
    <w:p>
      <w:pPr>
        <w:pStyle w:val="ListParagraph"/>
        <w:numPr>
          <w:ilvl w:val="0"/>
          <w:numId w:val="2"/>
        </w:numPr>
        <w:rPr/>
      </w:pPr>
      <w:r>
        <w:rPr>
          <w:rFonts w:cs="Calibri" w:cstheme="minorHAnsi"/>
          <w:color w:val="222222"/>
          <w:sz w:val="24"/>
          <w:szCs w:val="24"/>
        </w:rPr>
        <w:t>Was brachte William Crookes Neues?</w:t>
      </w:r>
    </w:p>
    <w:p>
      <w:pPr>
        <w:pStyle w:val="Normal"/>
        <w:rPr/>
      </w:pPr>
      <w:r>
        <w:rPr/>
      </w:r>
    </w:p>
    <w:p>
      <w:pPr>
        <w:pStyle w:val="Normal"/>
        <w:rPr/>
      </w:pPr>
      <w:r>
        <w:rPr/>
      </w:r>
    </w:p>
    <w:p>
      <w:pPr>
        <w:pStyle w:val="ListParagraph"/>
        <w:numPr>
          <w:ilvl w:val="0"/>
          <w:numId w:val="2"/>
        </w:numPr>
        <w:rPr/>
      </w:pPr>
      <w:r>
        <w:rPr/>
        <w:t>Was zeigte die Kathodenstrahlröhre von Thomson?</w:t>
      </w:r>
    </w:p>
    <w:p>
      <w:pPr>
        <w:pStyle w:val="Normal"/>
        <w:rPr/>
      </w:pPr>
      <w:r>
        <w:rPr/>
      </w:r>
    </w:p>
    <w:p>
      <w:pPr>
        <w:pStyle w:val="Normal"/>
        <w:rPr/>
      </w:pPr>
      <w:r>
        <w:rPr/>
      </w:r>
    </w:p>
    <w:p>
      <w:pPr>
        <w:pStyle w:val="ListParagraph"/>
        <w:numPr>
          <w:ilvl w:val="0"/>
          <w:numId w:val="2"/>
        </w:numPr>
        <w:rPr/>
      </w:pPr>
      <w:r>
        <w:rPr/>
        <w:t>Welches Ergebnis lieferte der Öltröpfchenversuch von Millikan?</w:t>
      </w:r>
    </w:p>
    <w:p>
      <w:pPr>
        <w:pStyle w:val="Normal"/>
        <w:rPr/>
      </w:pPr>
      <w:r>
        <w:rPr/>
      </w:r>
    </w:p>
    <w:p>
      <w:pPr>
        <w:pStyle w:val="Normal"/>
        <w:rPr/>
      </w:pPr>
      <w:r>
        <w:rPr/>
      </w:r>
    </w:p>
    <w:p>
      <w:pPr>
        <w:pStyle w:val="ListParagraph"/>
        <w:numPr>
          <w:ilvl w:val="0"/>
          <w:numId w:val="2"/>
        </w:numPr>
        <w:rPr/>
      </w:pPr>
      <w:r>
        <w:rPr/>
        <w:t>Wie ist das erste „echte“ Atommodell von J.J. Thomson am besten zu beschreiben?</w:t>
      </w:r>
    </w:p>
    <w:p>
      <w:pPr>
        <w:pStyle w:val="ListParagraph"/>
        <w:rPr/>
      </w:pPr>
      <w:r>
        <w:rPr/>
      </w:r>
    </w:p>
    <w:p>
      <w:pPr>
        <w:pStyle w:val="ListParagraph"/>
        <w:rPr/>
      </w:pPr>
      <w:r>
        <w:rPr/>
      </w:r>
    </w:p>
    <w:p>
      <w:pPr>
        <w:pStyle w:val="Normal"/>
        <w:rPr/>
      </w:pPr>
      <w:r>
        <w:rPr/>
      </w:r>
      <w:r>
        <w:br w:type="page"/>
      </w:r>
    </w:p>
    <w:p>
      <w:pPr>
        <w:pStyle w:val="Normal"/>
        <w:rPr>
          <w:rFonts w:cs="Calibri" w:cstheme="minorHAnsi"/>
          <w:color w:val="222222"/>
          <w:sz w:val="24"/>
          <w:szCs w:val="24"/>
          <w:highlight w:val="white"/>
        </w:rPr>
      </w:pPr>
      <w:r>
        <w:rPr>
          <w:rFonts w:cs="Calibri" w:cstheme="minorHAnsi"/>
          <w:color w:val="222222"/>
          <w:sz w:val="24"/>
          <w:szCs w:val="24"/>
          <w:shd w:fill="F8F9FA" w:val="clear"/>
        </w:rPr>
        <w:t>Hier ein deutscher Text etwas sehr frei mit Hilfe des Google-Übersetzers erstellt</w:t>
      </w:r>
    </w:p>
    <w:p>
      <w:pPr>
        <w:pStyle w:val="Normal"/>
        <w:shd w:val="clear" w:color="auto" w:fill="F8F9FA"/>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cs="Calibri" w:cstheme="minorHAnsi"/>
          <w:color w:val="222222"/>
          <w:sz w:val="24"/>
          <w:szCs w:val="24"/>
        </w:rPr>
      </w:pPr>
      <w:r>
        <w:rPr>
          <w:rFonts w:cs="Calibri" w:cstheme="minorHAnsi"/>
          <w:color w:val="222222"/>
          <w:sz w:val="24"/>
          <w:szCs w:val="24"/>
        </w:rPr>
      </w:r>
    </w:p>
    <w:p>
      <w:pPr>
        <w:pStyle w:val="Normal"/>
        <w:shd w:val="clear" w:color="auto" w:fill="F8F9FA"/>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cs="Calibri" w:cstheme="minorHAnsi"/>
          <w:color w:val="222222"/>
          <w:sz w:val="24"/>
          <w:szCs w:val="24"/>
        </w:rPr>
      </w:pPr>
      <w:r>
        <w:rPr>
          <w:rFonts w:cs="Calibri" w:cstheme="minorHAnsi"/>
          <w:color w:val="222222"/>
          <w:sz w:val="24"/>
          <w:szCs w:val="24"/>
        </w:rPr>
        <w:t xml:space="preserve">Nur sehr wenige Pioniere auf der Suche nach dem Atom suchten tatsächlich nach der ultimativen Kleinheit. Trotzdem entstand aus 25 Jahrhunderten Neugierde über die grundlegende Natur der Materie allmählich ein Mosaik wissenschaftlicher Ideen und Beobachtungen, </w:t>
      </w:r>
    </w:p>
    <w:p>
      <w:pPr>
        <w:pStyle w:val="Normal"/>
        <w:shd w:val="clear" w:color="auto" w:fill="F8F9FA"/>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cs="Calibri" w:cstheme="minorHAnsi"/>
          <w:color w:val="222222"/>
          <w:sz w:val="24"/>
          <w:szCs w:val="24"/>
        </w:rPr>
      </w:pPr>
      <w:r>
        <w:rPr>
          <w:rFonts w:cs="Calibri" w:cstheme="minorHAnsi"/>
          <w:color w:val="222222"/>
          <w:sz w:val="24"/>
          <w:szCs w:val="24"/>
        </w:rPr>
      </w:r>
    </w:p>
    <w:p>
      <w:pPr>
        <w:pStyle w:val="Normal"/>
        <w:shd w:val="clear" w:color="auto" w:fill="F8F9FA"/>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cs="Calibri" w:cstheme="minorHAnsi"/>
          <w:color w:val="222222"/>
          <w:sz w:val="24"/>
          <w:szCs w:val="24"/>
        </w:rPr>
      </w:pPr>
      <w:r>
        <w:rPr>
          <w:rFonts w:cs="Calibri" w:cstheme="minorHAnsi"/>
          <w:color w:val="222222"/>
          <w:sz w:val="24"/>
          <w:szCs w:val="24"/>
        </w:rPr>
        <w:t xml:space="preserve">Das führte zur Arbeit des englischen Chemikers </w:t>
      </w:r>
      <w:r>
        <w:rPr>
          <w:rFonts w:cs="Calibri" w:cstheme="minorHAnsi"/>
          <w:b/>
          <w:bCs/>
          <w:color w:val="222222"/>
          <w:sz w:val="24"/>
          <w:szCs w:val="24"/>
        </w:rPr>
        <w:t>John Dalton</w:t>
      </w:r>
      <w:r>
        <w:rPr>
          <w:rFonts w:cs="Calibri" w:cstheme="minorHAnsi"/>
          <w:color w:val="222222"/>
          <w:sz w:val="24"/>
          <w:szCs w:val="24"/>
        </w:rPr>
        <w:t>.</w:t>
      </w:r>
    </w:p>
    <w:p>
      <w:pPr>
        <w:pStyle w:val="HTMLPreformatted"/>
        <w:shd w:val="clear" w:color="auto" w:fill="F8F9FA"/>
        <w:rPr/>
      </w:pPr>
      <w:r>
        <w:rPr>
          <w:rFonts w:cs="Calibri" w:ascii="Calibri" w:hAnsi="Calibri" w:asciiTheme="minorHAnsi" w:cstheme="minorHAnsi" w:hAnsiTheme="minorHAnsi"/>
          <w:color w:val="222222"/>
          <w:sz w:val="24"/>
          <w:szCs w:val="24"/>
        </w:rPr>
        <w:t>Dalton fiel rückwärts durch die Tür, was zu seiner chemischen Atomtheorie führte.  Er suchte tatsächlich nach einer Antwort darauf, warum Wasser mehr von einer Art Gas und weniger von einer anderen absorbiert. Er entschied, dass, wenn Wasser das Gas absorbiert, Partikel des Gases in Räume oder Poren zwischen Partikeln des Wassers passen müssen. Warum absorbiert Wasser mehr von einer Art  Gas und weniger von einer anderen? Einige Arten von Gaspartikeln waren leichter. So würden relativ wenige mit einer anderen Art von Gas zwischen die Wasserteilen quetschen, schwerere Partikel würden in größere Anzahl im Wasser versinken. Daltons Theorien implizieren, dass die Materie aus einzelnen Teilchen mit Zwischenräumen bestand.</w:t>
      </w:r>
    </w:p>
    <w:p>
      <w:pPr>
        <w:pStyle w:val="HTMLPreformatted"/>
        <w:shd w:val="clear" w:color="auto" w:fill="F8F9FA"/>
        <w:rPr>
          <w:rFonts w:ascii="Calibri" w:hAnsi="Calibri" w:cs="Calibri" w:asciiTheme="minorHAnsi" w:cstheme="minorHAnsi" w:hAnsiTheme="minorHAnsi"/>
          <w:color w:val="222222"/>
          <w:sz w:val="24"/>
          <w:szCs w:val="24"/>
        </w:rPr>
      </w:pPr>
      <w:r>
        <w:rPr>
          <w:rFonts w:cs="Calibri" w:ascii="Calibri" w:hAnsi="Calibri" w:asciiTheme="minorHAnsi" w:cstheme="minorHAnsi" w:hAnsiTheme="minorHAnsi"/>
          <w:color w:val="222222"/>
          <w:sz w:val="24"/>
          <w:szCs w:val="24"/>
        </w:rPr>
        <w:t>Dalton schloss daraus, dass Elemente der Materie aus charakteristischen Arten von Partikeln bestehen.</w:t>
      </w:r>
    </w:p>
    <w:p>
      <w:pPr>
        <w:pStyle w:val="HTMLPreformatted"/>
        <w:numPr>
          <w:ilvl w:val="0"/>
          <w:numId w:val="1"/>
        </w:numPr>
        <w:shd w:val="clear" w:color="auto" w:fill="F8F9FA"/>
        <w:rPr>
          <w:rFonts w:ascii="Calibri" w:hAnsi="Calibri" w:cs="Calibri" w:asciiTheme="minorHAnsi" w:cstheme="minorHAnsi" w:hAnsiTheme="minorHAnsi"/>
          <w:b/>
          <w:b/>
          <w:bCs/>
          <w:color w:val="222222"/>
          <w:sz w:val="24"/>
          <w:szCs w:val="24"/>
        </w:rPr>
      </w:pPr>
      <w:r>
        <w:rPr>
          <w:rFonts w:cs="Calibri" w:ascii="Calibri" w:hAnsi="Calibri" w:asciiTheme="minorHAnsi" w:cstheme="minorHAnsi" w:hAnsiTheme="minorHAnsi"/>
          <w:b/>
          <w:bCs/>
          <w:color w:val="222222"/>
          <w:sz w:val="24"/>
          <w:szCs w:val="24"/>
        </w:rPr>
        <w:t xml:space="preserve">Die Teilchen oder Atome eines Elements sind miteinander identisch. </w:t>
      </w:r>
    </w:p>
    <w:p>
      <w:pPr>
        <w:pStyle w:val="HTMLPreformatted"/>
        <w:numPr>
          <w:ilvl w:val="0"/>
          <w:numId w:val="1"/>
        </w:numPr>
        <w:shd w:val="clear" w:color="auto" w:fill="F8F9FA"/>
        <w:rPr>
          <w:rFonts w:ascii="Calibri" w:hAnsi="Calibri" w:cs="Calibri" w:asciiTheme="minorHAnsi" w:cstheme="minorHAnsi" w:hAnsiTheme="minorHAnsi"/>
          <w:b/>
          <w:b/>
          <w:bCs/>
          <w:color w:val="222222"/>
          <w:sz w:val="24"/>
          <w:szCs w:val="24"/>
        </w:rPr>
      </w:pPr>
      <w:r>
        <w:rPr>
          <w:rFonts w:cs="Calibri" w:ascii="Calibri" w:hAnsi="Calibri" w:asciiTheme="minorHAnsi" w:cstheme="minorHAnsi" w:hAnsiTheme="minorHAnsi"/>
          <w:b/>
          <w:bCs/>
          <w:color w:val="222222"/>
          <w:sz w:val="24"/>
          <w:szCs w:val="24"/>
        </w:rPr>
        <w:t>Atome sind unteilbar.</w:t>
      </w:r>
    </w:p>
    <w:p>
      <w:pPr>
        <w:pStyle w:val="HTMLPreformatted"/>
        <w:numPr>
          <w:ilvl w:val="0"/>
          <w:numId w:val="1"/>
        </w:numPr>
        <w:shd w:val="clear" w:color="auto" w:fill="F8F9FA"/>
        <w:rPr>
          <w:rFonts w:ascii="Calibri" w:hAnsi="Calibri" w:cs="Calibri" w:asciiTheme="minorHAnsi" w:cstheme="minorHAnsi" w:hAnsiTheme="minorHAnsi"/>
          <w:b/>
          <w:b/>
          <w:bCs/>
          <w:color w:val="222222"/>
          <w:sz w:val="24"/>
          <w:szCs w:val="24"/>
        </w:rPr>
      </w:pPr>
      <w:r>
        <w:rPr>
          <w:rFonts w:cs="Calibri" w:ascii="Calibri" w:hAnsi="Calibri" w:asciiTheme="minorHAnsi" w:cstheme="minorHAnsi" w:hAnsiTheme="minorHAnsi"/>
          <w:b/>
          <w:bCs/>
          <w:color w:val="222222"/>
          <w:sz w:val="24"/>
          <w:szCs w:val="24"/>
        </w:rPr>
        <w:t>Es gibt so viele Arten von Atomen wie es Elemente gibt,</w:t>
      </w:r>
    </w:p>
    <w:p>
      <w:pPr>
        <w:pStyle w:val="HTMLPreformatted"/>
        <w:numPr>
          <w:ilvl w:val="0"/>
          <w:numId w:val="1"/>
        </w:numPr>
        <w:shd w:val="clear" w:color="auto" w:fill="F8F9FA"/>
        <w:rPr>
          <w:rFonts w:ascii="Calibri" w:hAnsi="Calibri" w:cs="Calibri" w:asciiTheme="minorHAnsi" w:cstheme="minorHAnsi" w:hAnsiTheme="minorHAnsi"/>
          <w:b/>
          <w:b/>
          <w:bCs/>
          <w:color w:val="222222"/>
          <w:sz w:val="24"/>
          <w:szCs w:val="24"/>
        </w:rPr>
      </w:pPr>
      <w:r>
        <w:rPr>
          <w:rFonts w:cs="Calibri" w:ascii="Calibri" w:hAnsi="Calibri" w:asciiTheme="minorHAnsi" w:cstheme="minorHAnsi" w:hAnsiTheme="minorHAnsi"/>
          <w:b/>
          <w:bCs/>
          <w:color w:val="222222"/>
          <w:sz w:val="24"/>
          <w:szCs w:val="24"/>
        </w:rPr>
        <w:t xml:space="preserve">die Atome eines Elements können nicht in die Atome eines anderen Elements umgewandelt werden. </w:t>
      </w:r>
    </w:p>
    <w:p>
      <w:pPr>
        <w:pStyle w:val="HTMLPreformatted"/>
        <w:numPr>
          <w:ilvl w:val="0"/>
          <w:numId w:val="1"/>
        </w:numPr>
        <w:shd w:val="clear" w:color="auto" w:fill="F8F9FA"/>
        <w:rPr>
          <w:rFonts w:ascii="Calibri" w:hAnsi="Calibri" w:cs="Calibri" w:asciiTheme="minorHAnsi" w:cstheme="minorHAnsi" w:hAnsiTheme="minorHAnsi"/>
          <w:b/>
          <w:b/>
          <w:bCs/>
          <w:color w:val="222222"/>
          <w:sz w:val="24"/>
          <w:szCs w:val="24"/>
        </w:rPr>
      </w:pPr>
      <w:r>
        <w:rPr>
          <w:rFonts w:cs="Calibri" w:ascii="Calibri" w:hAnsi="Calibri" w:asciiTheme="minorHAnsi" w:cstheme="minorHAnsi" w:hAnsiTheme="minorHAnsi"/>
          <w:b/>
          <w:bCs/>
          <w:color w:val="222222"/>
          <w:sz w:val="24"/>
          <w:szCs w:val="24"/>
        </w:rPr>
        <w:t>Atome werden in chemischen Reaktionen weder erzeugt noch zerstört, sondern lediglich neu angeordnet.</w:t>
      </w:r>
    </w:p>
    <w:p>
      <w:pPr>
        <w:pStyle w:val="HTMLPreformatted"/>
        <w:shd w:val="clear" w:color="auto" w:fill="F8F9FA"/>
        <w:rPr/>
      </w:pPr>
      <w:r>
        <w:rPr>
          <w:rFonts w:cs="Calibri" w:ascii="Calibri" w:hAnsi="Calibri" w:asciiTheme="minorHAnsi" w:cstheme="minorHAnsi" w:hAnsiTheme="minorHAnsi"/>
          <w:color w:val="222222"/>
          <w:sz w:val="24"/>
          <w:szCs w:val="24"/>
        </w:rPr>
        <w:t>Daltons Idee war eine Möglichkeit, frühere Beobachtungen vom Proust Gesetz von den konstanten Proportionen zu erklären. Wenn jedes Element nur aus einer bestimmten Art von Atomen besteht, verbinden sich diese Atome in fester Anzahl zu dem, was Dalton als „</w:t>
      </w:r>
      <w:r>
        <w:rPr>
          <w:rFonts w:cs="Calibri" w:ascii="Calibri" w:hAnsi="Calibri" w:asciiTheme="minorHAnsi" w:cstheme="minorHAnsi" w:hAnsiTheme="minorHAnsi"/>
          <w:b/>
          <w:bCs/>
          <w:color w:val="222222"/>
          <w:sz w:val="24"/>
          <w:szCs w:val="24"/>
        </w:rPr>
        <w:t>zusammengesetzte Atome</w:t>
      </w:r>
      <w:r>
        <w:rPr>
          <w:rFonts w:cs="Calibri" w:ascii="Calibri" w:hAnsi="Calibri" w:asciiTheme="minorHAnsi" w:cstheme="minorHAnsi" w:hAnsiTheme="minorHAnsi"/>
          <w:color w:val="222222"/>
          <w:sz w:val="24"/>
          <w:szCs w:val="24"/>
        </w:rPr>
        <w:t xml:space="preserve">“ bezeichnet. </w:t>
      </w:r>
      <w:r>
        <w:rPr>
          <w:rFonts w:cs="Calibri" w:ascii="Calibri" w:hAnsi="Calibri" w:asciiTheme="minorHAnsi" w:cstheme="minorHAnsi" w:hAnsiTheme="minorHAnsi"/>
          <w:color w:val="222222"/>
          <w:sz w:val="24"/>
          <w:szCs w:val="24"/>
        </w:rPr>
        <w:t>(Heute sagen wir zum Beispiel Moleküle)</w:t>
      </w:r>
    </w:p>
    <w:p>
      <w:pPr>
        <w:pStyle w:val="HTMLPreformatted"/>
        <w:shd w:val="clear" w:color="auto" w:fill="F8F9FA"/>
        <w:rPr/>
      </w:pPr>
      <w:r>
        <w:rPr>
          <w:rFonts w:cs="Calibri" w:ascii="Calibri" w:hAnsi="Calibri" w:asciiTheme="minorHAnsi" w:cstheme="minorHAnsi" w:hAnsiTheme="minorHAnsi"/>
          <w:color w:val="222222"/>
          <w:sz w:val="24"/>
          <w:szCs w:val="24"/>
        </w:rPr>
        <w:t xml:space="preserve">Er erweiterte dieses Denken in sein Gesetz von den multiplen Proportionen, das beschrieb, wie verschiedene zusammengesetzte Atome durch zwei Grundelemente gebildet werden können. Die einfachste mögliche Formel ist ein Atom jeder Art. </w:t>
      </w:r>
      <w:r>
        <w:rPr>
          <w:rFonts w:eastAsia="Times New Roman" w:cs="Calibri" w:ascii="Calibri" w:hAnsi="Calibri" w:asciiTheme="minorHAnsi" w:cstheme="minorHAnsi" w:hAnsiTheme="minorHAnsi"/>
          <w:color w:val="222222"/>
          <w:sz w:val="24"/>
          <w:szCs w:val="24"/>
          <w:lang w:eastAsia="de-DE"/>
        </w:rPr>
        <w:t xml:space="preserve">Die nächste Form wäre </w:t>
      </w:r>
      <w:r>
        <w:rPr>
          <w:rFonts w:cs="Calibri" w:ascii="Calibri" w:hAnsi="Calibri" w:asciiTheme="minorHAnsi" w:cstheme="minorHAnsi" w:hAnsiTheme="minorHAnsi"/>
          <w:color w:val="222222"/>
          <w:sz w:val="24"/>
          <w:szCs w:val="24"/>
        </w:rPr>
        <w:t>ein</w:t>
      </w:r>
      <w:r>
        <w:rPr>
          <w:rFonts w:cs="Calibri" w:ascii="Calibri" w:hAnsi="Calibri" w:asciiTheme="minorHAnsi" w:cstheme="minorHAnsi" w:hAnsiTheme="minorHAnsi"/>
          <w:color w:val="222222"/>
          <w:sz w:val="24"/>
          <w:szCs w:val="24"/>
        </w:rPr>
        <w:t>s</w:t>
      </w:r>
      <w:r>
        <w:rPr>
          <w:rFonts w:cs="Calibri" w:ascii="Calibri" w:hAnsi="Calibri" w:asciiTheme="minorHAnsi" w:cstheme="minorHAnsi" w:hAnsiTheme="minorHAnsi"/>
          <w:color w:val="222222"/>
          <w:sz w:val="24"/>
          <w:szCs w:val="24"/>
        </w:rPr>
        <w:t xml:space="preserve"> von einer Art und zwei von einer anderen.</w:t>
      </w:r>
    </w:p>
    <w:p>
      <w:pPr>
        <w:pStyle w:val="HTMLPreformatted"/>
        <w:shd w:val="clear" w:color="auto" w:fill="F8F9FA"/>
        <w:rPr>
          <w:rFonts w:ascii="Calibri" w:hAnsi="Calibri" w:cs="Calibri" w:asciiTheme="minorHAnsi" w:cstheme="minorHAnsi" w:hAnsiTheme="minorHAnsi"/>
          <w:color w:val="222222"/>
          <w:sz w:val="24"/>
          <w:szCs w:val="24"/>
        </w:rPr>
      </w:pPr>
      <w:r>
        <w:rPr>
          <w:rFonts w:cs="Calibri" w:cstheme="minorHAnsi" w:ascii="Calibri" w:hAnsi="Calibri"/>
          <w:color w:val="222222"/>
          <w:sz w:val="24"/>
          <w:szCs w:val="24"/>
        </w:rPr>
      </w:r>
    </w:p>
    <w:p>
      <w:pPr>
        <w:pStyle w:val="HTMLPreformatted"/>
        <w:shd w:val="clear" w:color="auto" w:fill="F8F9FA"/>
        <w:rPr>
          <w:rFonts w:ascii="Calibri" w:hAnsi="Calibri" w:cs="Calibri" w:asciiTheme="minorHAnsi" w:cstheme="minorHAnsi" w:hAnsiTheme="minorHAnsi"/>
          <w:color w:val="222222"/>
          <w:sz w:val="24"/>
          <w:szCs w:val="24"/>
        </w:rPr>
      </w:pPr>
      <w:r>
        <w:rPr>
          <w:rFonts w:cs="Calibri" w:ascii="Calibri" w:hAnsi="Calibri" w:asciiTheme="minorHAnsi" w:cstheme="minorHAnsi" w:hAnsiTheme="minorHAnsi"/>
          <w:color w:val="222222"/>
          <w:sz w:val="24"/>
          <w:szCs w:val="24"/>
        </w:rPr>
        <w:t>Nach Dalton beschleunigte sich das Entdeckungstempo.</w:t>
      </w:r>
    </w:p>
    <w:p>
      <w:pPr>
        <w:pStyle w:val="HTMLPreformatted"/>
        <w:shd w:val="clear" w:color="auto" w:fill="F8F9FA"/>
        <w:rPr>
          <w:rFonts w:ascii="Calibri" w:hAnsi="Calibri" w:cs="Calibri" w:asciiTheme="minorHAnsi" w:cstheme="minorHAnsi" w:hAnsiTheme="minorHAnsi"/>
          <w:color w:val="222222"/>
          <w:sz w:val="24"/>
          <w:szCs w:val="24"/>
        </w:rPr>
      </w:pPr>
      <w:r>
        <w:rPr>
          <w:rFonts w:cs="Calibri" w:ascii="Calibri" w:hAnsi="Calibri" w:asciiTheme="minorHAnsi" w:cstheme="minorHAnsi" w:hAnsiTheme="minorHAnsi"/>
          <w:b/>
          <w:bCs/>
          <w:color w:val="222222"/>
          <w:sz w:val="24"/>
          <w:szCs w:val="24"/>
        </w:rPr>
        <w:t xml:space="preserve">Michael Faraday </w:t>
      </w:r>
      <w:r>
        <w:rPr>
          <w:rFonts w:cs="Calibri" w:ascii="Calibri" w:hAnsi="Calibri" w:asciiTheme="minorHAnsi" w:cstheme="minorHAnsi" w:hAnsiTheme="minorHAnsi"/>
          <w:color w:val="222222"/>
          <w:sz w:val="24"/>
          <w:szCs w:val="24"/>
        </w:rPr>
        <w:t>verwendete Elektrizität, um Wasser in Wasserstoff- und Sauerstoff zu zerlegen. Er entschied, dass Elektrizität die Kraft der Affinität war, die Verbindungen zusammenhält. Faraday stimmte Daltons Theorien über Atome nicht zu. Trotzdem hatte er den „Kleber“ gefunden, der Daltons Atome zusammenhielt.</w:t>
      </w:r>
    </w:p>
    <w:p>
      <w:pPr>
        <w:pStyle w:val="HTMLPreformatted"/>
        <w:shd w:val="clear" w:color="auto" w:fill="F8F9FA"/>
        <w:rPr>
          <w:rFonts w:ascii="Calibri" w:hAnsi="Calibri" w:cs="Calibri" w:asciiTheme="minorHAnsi" w:cstheme="minorHAnsi" w:hAnsiTheme="minorHAnsi"/>
          <w:color w:val="222222"/>
          <w:sz w:val="24"/>
          <w:szCs w:val="24"/>
        </w:rPr>
      </w:pPr>
      <w:r>
        <w:rPr>
          <w:rFonts w:cs="Calibri" w:ascii="Calibri" w:hAnsi="Calibri" w:asciiTheme="minorHAnsi" w:cstheme="minorHAnsi" w:hAnsiTheme="minorHAnsi"/>
          <w:color w:val="222222"/>
          <w:sz w:val="24"/>
          <w:szCs w:val="24"/>
        </w:rPr>
        <w:t>In einem anderen Experiment begann Faraday mit einem Funkenapparat, an den er eine Glasröhre anschloss. Er evakuierte teilweise die Luft aus der Röhre. Er sah rosa Lichtstrahlen zwischen den Enden fließen. Im Laufe der Jahre wurden die Techniken zur Druckreduzierung in der Entladungsröhre verbessert. So änderte sich das Lichtmuster in der Röhre, als der Druck reduziert wurde, bis schließlich in einem nahen Vakuum ein grünes Leuchten in der Röhre zu sehen war.</w:t>
      </w:r>
    </w:p>
    <w:p>
      <w:pPr>
        <w:pStyle w:val="HTMLPreformatted"/>
        <w:shd w:val="clear" w:color="auto" w:fill="F8F9FA"/>
        <w:rPr>
          <w:rFonts w:ascii="Calibri" w:hAnsi="Calibri" w:cs="Calibri" w:asciiTheme="minorHAnsi" w:cstheme="minorHAnsi" w:hAnsiTheme="minorHAnsi"/>
          <w:color w:val="222222"/>
          <w:sz w:val="24"/>
          <w:szCs w:val="24"/>
        </w:rPr>
      </w:pPr>
      <w:r>
        <w:rPr>
          <w:rFonts w:cs="Calibri" w:cstheme="minorHAnsi" w:ascii="Calibri" w:hAnsi="Calibri"/>
          <w:color w:val="222222"/>
          <w:sz w:val="24"/>
          <w:szCs w:val="24"/>
        </w:rPr>
      </w:r>
    </w:p>
    <w:p>
      <w:pPr>
        <w:pStyle w:val="HTMLPreformatted"/>
        <w:shd w:val="clear" w:color="auto" w:fill="F8F9FA"/>
        <w:rPr/>
      </w:pPr>
      <w:r>
        <w:rPr>
          <w:rFonts w:cs="Calibri" w:ascii="Calibri" w:hAnsi="Calibri" w:asciiTheme="minorHAnsi" w:cstheme="minorHAnsi" w:hAnsiTheme="minorHAnsi"/>
          <w:b/>
          <w:bCs/>
          <w:color w:val="222222"/>
          <w:sz w:val="24"/>
          <w:szCs w:val="24"/>
        </w:rPr>
        <w:t>William Crookes</w:t>
      </w:r>
      <w:r>
        <w:rPr>
          <w:rFonts w:cs="Calibri" w:ascii="Calibri" w:hAnsi="Calibri" w:asciiTheme="minorHAnsi" w:cstheme="minorHAnsi" w:hAnsiTheme="minorHAnsi"/>
          <w:color w:val="222222"/>
          <w:sz w:val="24"/>
          <w:szCs w:val="24"/>
        </w:rPr>
        <w:t xml:space="preserve"> entwarf komplexere Vakuumröhren, die zeigten, dass alles, was das Glühen verursachte, von der Kathoder, dem negativen Anschluss zu strömen schien. Indem er diesen Strom von der Kathode unterbrach, zeigte er, dass er in geraden Linien lief. Der Strom verursachte auch einen Temperaturanstieg von Objekten auf seinem Weg und erzeugte auch einen mechanischen Kraftstoß. Crooks zeigte, dass diese sogenannten Kathodenstrahlen tatsächlich ein </w:t>
      </w:r>
      <w:r>
        <w:rPr>
          <w:rFonts w:cs="Calibri" w:ascii="Calibri" w:hAnsi="Calibri" w:asciiTheme="minorHAnsi" w:cstheme="minorHAnsi" w:hAnsiTheme="minorHAnsi"/>
          <w:b/>
          <w:bCs/>
          <w:color w:val="222222"/>
          <w:sz w:val="24"/>
          <w:szCs w:val="24"/>
        </w:rPr>
        <w:t>Teilchenstrom</w:t>
      </w:r>
      <w:r>
        <w:rPr>
          <w:rFonts w:cs="Calibri" w:ascii="Calibri" w:hAnsi="Calibri" w:asciiTheme="minorHAnsi" w:cstheme="minorHAnsi" w:hAnsiTheme="minorHAnsi"/>
          <w:color w:val="222222"/>
          <w:sz w:val="24"/>
          <w:szCs w:val="24"/>
        </w:rPr>
        <w:t xml:space="preserve"> waren. </w:t>
      </w:r>
    </w:p>
    <w:p>
      <w:pPr>
        <w:pStyle w:val="HTMLPreformatted"/>
        <w:shd w:val="clear" w:color="auto" w:fill="F8F9FA"/>
        <w:rPr>
          <w:rFonts w:ascii="Calibri" w:hAnsi="Calibri" w:cs="Calibri" w:asciiTheme="minorHAnsi" w:cstheme="minorHAnsi" w:hAnsiTheme="minorHAnsi"/>
          <w:color w:val="222222"/>
          <w:sz w:val="24"/>
          <w:szCs w:val="24"/>
        </w:rPr>
      </w:pPr>
      <w:r>
        <w:rPr>
          <w:rFonts w:cs="Calibri" w:cstheme="minorHAnsi" w:ascii="Calibri" w:hAnsi="Calibri"/>
          <w:color w:val="222222"/>
          <w:sz w:val="24"/>
          <w:szCs w:val="24"/>
        </w:rPr>
      </w:r>
    </w:p>
    <w:p>
      <w:pPr>
        <w:pStyle w:val="HTMLPreformatted"/>
        <w:shd w:val="clear" w:color="auto" w:fill="F8F9FA"/>
        <w:rPr>
          <w:rFonts w:ascii="Calibri" w:hAnsi="Calibri" w:cs="Calibri" w:asciiTheme="minorHAnsi" w:cstheme="minorHAnsi" w:hAnsiTheme="minorHAnsi"/>
          <w:color w:val="222222"/>
          <w:sz w:val="24"/>
          <w:szCs w:val="24"/>
        </w:rPr>
      </w:pPr>
      <w:r>
        <w:rPr>
          <w:rFonts w:cs="Calibri" w:cstheme="minorHAnsi" w:ascii="Calibri" w:hAnsi="Calibri"/>
          <w:color w:val="222222"/>
          <w:sz w:val="24"/>
          <w:szCs w:val="24"/>
        </w:rPr>
      </w:r>
    </w:p>
    <w:p>
      <w:pPr>
        <w:pStyle w:val="HTMLPreformatted"/>
        <w:shd w:val="clear" w:color="auto" w:fill="F8F9FA"/>
        <w:rPr/>
      </w:pPr>
      <w:r>
        <w:rPr>
          <w:rFonts w:cs="Calibri" w:ascii="Calibri" w:hAnsi="Calibri" w:asciiTheme="minorHAnsi" w:cstheme="minorHAnsi" w:hAnsiTheme="minorHAnsi"/>
          <w:color w:val="222222"/>
          <w:sz w:val="24"/>
          <w:szCs w:val="24"/>
        </w:rPr>
        <w:t xml:space="preserve">Im Jahr 1897, entwarf </w:t>
      </w:r>
      <w:r>
        <w:rPr>
          <w:rFonts w:cs="Calibri" w:ascii="Calibri" w:hAnsi="Calibri" w:asciiTheme="minorHAnsi" w:cstheme="minorHAnsi" w:hAnsiTheme="minorHAnsi"/>
          <w:b/>
          <w:bCs/>
          <w:color w:val="222222"/>
          <w:sz w:val="24"/>
          <w:szCs w:val="24"/>
        </w:rPr>
        <w:t>J. J. Thomson</w:t>
      </w:r>
      <w:r>
        <w:rPr>
          <w:rFonts w:cs="Calibri" w:ascii="Calibri" w:hAnsi="Calibri" w:asciiTheme="minorHAnsi" w:cstheme="minorHAnsi" w:hAnsiTheme="minorHAnsi"/>
          <w:color w:val="222222"/>
          <w:sz w:val="24"/>
          <w:szCs w:val="24"/>
        </w:rPr>
        <w:t xml:space="preserve"> eine spezielle Kathodenstrahlröhre. Ein Kathodenstrahlteilchen verlässt die Kathode und bewegt sich zwischen geladenen Membranen, um die Strahlen in einer geraden Linie zu fokussieren, damit sie auf einen fluoreszierenden Schirm treffen. Mit geladenen Platten auf beiden Seiten der Röhre konnte de</w:t>
      </w:r>
      <w:r>
        <w:rPr>
          <w:rFonts w:eastAsia="Times New Roman" w:cs="Calibri" w:ascii="Calibri" w:hAnsi="Calibri" w:asciiTheme="minorHAnsi" w:cstheme="minorHAnsi" w:hAnsiTheme="minorHAnsi"/>
          <w:color w:val="222222"/>
          <w:sz w:val="24"/>
          <w:szCs w:val="24"/>
          <w:lang w:eastAsia="de-DE"/>
        </w:rPr>
        <w:t>r</w:t>
      </w:r>
      <w:r>
        <w:rPr>
          <w:rFonts w:cs="Calibri" w:ascii="Calibri" w:hAnsi="Calibri" w:asciiTheme="minorHAnsi" w:cstheme="minorHAnsi" w:hAnsiTheme="minorHAnsi"/>
          <w:color w:val="222222"/>
          <w:sz w:val="24"/>
          <w:szCs w:val="24"/>
        </w:rPr>
        <w:t xml:space="preserve"> Hauptstrahl in Richtung des Pluspols ablenkt werden, was Thompson davon überzeugte, dass die Kathodenstrahlen aus negativ geladenen Teilchen bestanden.</w:t>
      </w:r>
    </w:p>
    <w:p>
      <w:pPr>
        <w:pStyle w:val="HTMLPreformatted"/>
        <w:shd w:val="clear" w:color="auto" w:fill="F8F9FA"/>
        <w:rPr/>
      </w:pPr>
      <w:r>
        <w:rPr>
          <w:rFonts w:eastAsia="Times New Roman" w:cs="Calibri" w:ascii="Calibri" w:hAnsi="Calibri" w:asciiTheme="minorHAnsi" w:cstheme="minorHAnsi" w:hAnsiTheme="minorHAnsi"/>
          <w:color w:val="222222"/>
          <w:sz w:val="24"/>
          <w:szCs w:val="24"/>
          <w:lang w:eastAsia="de-DE"/>
        </w:rPr>
        <w:t>E</w:t>
      </w:r>
      <w:r>
        <w:rPr>
          <w:rFonts w:cs="Calibri" w:ascii="Calibri" w:hAnsi="Calibri" w:asciiTheme="minorHAnsi" w:cstheme="minorHAnsi" w:hAnsiTheme="minorHAnsi"/>
          <w:color w:val="222222"/>
          <w:sz w:val="24"/>
          <w:szCs w:val="24"/>
        </w:rPr>
        <w:t xml:space="preserve">in elektromagnetisches Magnetfeld konnte auch den Kathodenstrahl ablenken, und die elektrostatisch verursachte Ablenkung ausgleichen. Zusammen mit dem elektrischen Feld konnte er das Verhältnis von Ladung zu Masse des Teilchens berechnen. Kathodenanschlüsse aus verschiedenen Metallen hatten keinen Einfluss auf dieses Verhältnis und auch keine Spuren verschiedener Gase im nahen Vakuum. Es stellte sich </w:t>
      </w:r>
      <w:r>
        <w:rPr>
          <w:rFonts w:cs="Calibri" w:ascii="Calibri" w:hAnsi="Calibri" w:asciiTheme="minorHAnsi" w:cstheme="minorHAnsi" w:hAnsiTheme="minorHAnsi"/>
          <w:color w:val="222222"/>
          <w:sz w:val="24"/>
          <w:szCs w:val="24"/>
        </w:rPr>
        <w:t>heraus</w:t>
      </w:r>
      <w:r>
        <w:rPr>
          <w:rFonts w:cs="Calibri" w:ascii="Calibri" w:hAnsi="Calibri" w:asciiTheme="minorHAnsi" w:cstheme="minorHAnsi" w:hAnsiTheme="minorHAnsi"/>
          <w:color w:val="222222"/>
          <w:sz w:val="24"/>
          <w:szCs w:val="24"/>
        </w:rPr>
        <w:t xml:space="preserve">, dass diese Kathodenstrahlteilchen, umgetauft in </w:t>
      </w:r>
      <w:r>
        <w:rPr>
          <w:rFonts w:cs="Calibri" w:ascii="Calibri" w:hAnsi="Calibri" w:asciiTheme="minorHAnsi" w:cstheme="minorHAnsi" w:hAnsiTheme="minorHAnsi"/>
          <w:b/>
          <w:bCs/>
          <w:color w:val="222222"/>
          <w:sz w:val="24"/>
          <w:szCs w:val="24"/>
        </w:rPr>
        <w:t>Elektronen,</w:t>
      </w:r>
      <w:r>
        <w:rPr>
          <w:rFonts w:cs="Calibri" w:ascii="Calibri" w:hAnsi="Calibri" w:asciiTheme="minorHAnsi" w:cstheme="minorHAnsi" w:hAnsiTheme="minorHAnsi"/>
          <w:color w:val="222222"/>
          <w:sz w:val="24"/>
          <w:szCs w:val="24"/>
        </w:rPr>
        <w:t xml:space="preserve"> ein grundlegendes Teilchen aller Materie waren. </w:t>
      </w:r>
    </w:p>
    <w:p>
      <w:pPr>
        <w:pStyle w:val="HTMLPreformatted"/>
        <w:shd w:val="clear" w:color="auto" w:fill="F8F9FA"/>
        <w:rPr>
          <w:rFonts w:ascii="Calibri" w:hAnsi="Calibri" w:cs="Calibri" w:asciiTheme="minorHAnsi" w:cstheme="minorHAnsi" w:hAnsiTheme="minorHAnsi"/>
          <w:color w:val="222222"/>
          <w:sz w:val="24"/>
          <w:szCs w:val="24"/>
        </w:rPr>
      </w:pPr>
      <w:r>
        <w:rPr>
          <w:rFonts w:cs="Calibri" w:ascii="Calibri" w:hAnsi="Calibri" w:asciiTheme="minorHAnsi" w:cstheme="minorHAnsi" w:hAnsiTheme="minorHAnsi"/>
          <w:color w:val="222222"/>
          <w:sz w:val="24"/>
          <w:szCs w:val="24"/>
        </w:rPr>
        <w:t xml:space="preserve">War dies ein Hinweis darauf, dass ein Atom aus etwas noch Kleinerem besteht? </w:t>
      </w:r>
    </w:p>
    <w:p>
      <w:pPr>
        <w:pStyle w:val="HTMLPreformatted"/>
        <w:shd w:val="clear" w:color="auto" w:fill="F8F9FA"/>
        <w:rPr>
          <w:rFonts w:ascii="Calibri" w:hAnsi="Calibri" w:cs="Calibri" w:asciiTheme="minorHAnsi" w:cstheme="minorHAnsi" w:hAnsiTheme="minorHAnsi"/>
          <w:color w:val="222222"/>
          <w:sz w:val="24"/>
          <w:szCs w:val="24"/>
        </w:rPr>
      </w:pPr>
      <w:r>
        <w:rPr>
          <w:rFonts w:cs="Calibri" w:cstheme="minorHAnsi" w:ascii="Calibri" w:hAnsi="Calibri"/>
          <w:color w:val="222222"/>
          <w:sz w:val="24"/>
          <w:szCs w:val="24"/>
        </w:rPr>
      </w:r>
    </w:p>
    <w:p>
      <w:pPr>
        <w:pStyle w:val="HTMLPreformatted"/>
        <w:shd w:val="clear" w:color="auto" w:fill="F8F9FA"/>
        <w:rPr>
          <w:rFonts w:ascii="Calibri" w:hAnsi="Calibri" w:cs="Calibri" w:asciiTheme="minorHAnsi" w:cstheme="minorHAnsi" w:hAnsiTheme="minorHAnsi"/>
          <w:color w:val="222222"/>
          <w:sz w:val="24"/>
          <w:szCs w:val="24"/>
        </w:rPr>
      </w:pPr>
      <w:r>
        <w:rPr>
          <w:rFonts w:cs="Calibri" w:ascii="Calibri" w:hAnsi="Calibri" w:asciiTheme="minorHAnsi" w:cstheme="minorHAnsi" w:hAnsiTheme="minorHAnsi"/>
          <w:color w:val="222222"/>
          <w:sz w:val="24"/>
          <w:szCs w:val="24"/>
        </w:rPr>
        <w:t xml:space="preserve">Im Jahr 1907 stellte </w:t>
      </w:r>
      <w:r>
        <w:rPr>
          <w:rFonts w:cs="Calibri" w:ascii="Calibri" w:hAnsi="Calibri" w:asciiTheme="minorHAnsi" w:cstheme="minorHAnsi" w:hAnsiTheme="minorHAnsi"/>
          <w:b/>
          <w:bCs/>
          <w:color w:val="222222"/>
          <w:sz w:val="24"/>
          <w:szCs w:val="24"/>
        </w:rPr>
        <w:t>R.J. Millikan</w:t>
      </w:r>
      <w:r>
        <w:rPr>
          <w:rFonts w:cs="Calibri" w:ascii="Calibri" w:hAnsi="Calibri" w:asciiTheme="minorHAnsi" w:cstheme="minorHAnsi" w:hAnsiTheme="minorHAnsi"/>
          <w:color w:val="222222"/>
          <w:sz w:val="24"/>
          <w:szCs w:val="24"/>
        </w:rPr>
        <w:t xml:space="preserve"> fest, dass alle Elektronen identisch sind, indem er ihre Mindestladung bestimmte. Millikan verwendete mikroskopisch kleine Öltröpfchen, die aus einer Lochblende fielen. Er berechnete die Sinkgeschwindigkeit allein aufgrund der Schwerkraft und legte dann eine bekannte elektrische Ladung auf Platten über und unter dem Tröpfchen an. Das resultierende elektrische Feld würde die Sinkgeschwindigkeit beeinflussen, da das Öltröpfchen eine Ladung trägt. Eine Möglichkeit, die Ladung des Öltröpfchens zu ändern und Elektronen freizusetzen. Jedes Mal, wenn sich ein freies Elektron an das Tröpfchen anlagerte, änderte sich die Ladung und damit die Sinkgeschwindigkeit. In Tausenden von Experimenten fand Millikan die kleinste einzelne diskrete Änderungsrate und entschied, dass die</w:t>
      </w:r>
      <w:r>
        <w:rPr>
          <w:rFonts w:cs="Calibri" w:ascii="Calibri" w:hAnsi="Calibri" w:asciiTheme="minorHAnsi" w:cstheme="minorHAnsi" w:hAnsiTheme="minorHAnsi"/>
          <w:color w:val="222222"/>
          <w:sz w:val="24"/>
          <w:szCs w:val="24"/>
        </w:rPr>
        <w:t>se</w:t>
      </w:r>
      <w:r>
        <w:rPr>
          <w:rFonts w:cs="Calibri" w:ascii="Calibri" w:hAnsi="Calibri" w:asciiTheme="minorHAnsi" w:cstheme="minorHAnsi" w:hAnsiTheme="minorHAnsi"/>
          <w:color w:val="222222"/>
          <w:sz w:val="24"/>
          <w:szCs w:val="24"/>
        </w:rPr>
        <w:t xml:space="preserve"> die Ladung eines einzelnen Elektrons darstellt.</w:t>
      </w:r>
    </w:p>
    <w:p>
      <w:pPr>
        <w:pStyle w:val="HTMLPreformatted"/>
        <w:shd w:val="clear" w:color="auto" w:fill="F8F9FA"/>
        <w:rPr>
          <w:rFonts w:ascii="Calibri" w:hAnsi="Calibri" w:cs="Calibri" w:asciiTheme="minorHAnsi" w:cstheme="minorHAnsi" w:hAnsiTheme="minorHAnsi"/>
          <w:color w:val="222222"/>
          <w:sz w:val="24"/>
          <w:szCs w:val="24"/>
        </w:rPr>
      </w:pPr>
      <w:r>
        <w:rPr>
          <w:rFonts w:cs="Calibri" w:ascii="Calibri" w:hAnsi="Calibri" w:asciiTheme="minorHAnsi" w:cstheme="minorHAnsi" w:hAnsiTheme="minorHAnsi"/>
          <w:color w:val="222222"/>
          <w:sz w:val="24"/>
          <w:szCs w:val="24"/>
        </w:rPr>
        <w:t>Aber wie könnte ein Elektron durchweg eine Grundladung haben und dennoch Teil einer Materie sein, die normalerweise keine Ladung hat? Ein Modell des Atoms, das Elektronen enthält, muss sie irgendwie neutralisieren.</w:t>
      </w:r>
    </w:p>
    <w:p>
      <w:pPr>
        <w:pStyle w:val="HTMLPreformatted"/>
        <w:shd w:val="clear" w:color="auto" w:fill="F8F9FA"/>
        <w:rPr>
          <w:rFonts w:ascii="Calibri" w:hAnsi="Calibri" w:cs="Calibri" w:asciiTheme="minorHAnsi" w:cstheme="minorHAnsi" w:hAnsiTheme="minorHAnsi"/>
          <w:color w:val="222222"/>
          <w:sz w:val="24"/>
          <w:szCs w:val="24"/>
        </w:rPr>
      </w:pPr>
      <w:r>
        <w:rPr>
          <w:rFonts w:cs="Calibri" w:cstheme="minorHAnsi" w:ascii="Calibri" w:hAnsi="Calibri"/>
          <w:color w:val="222222"/>
          <w:sz w:val="24"/>
          <w:szCs w:val="24"/>
        </w:rPr>
      </w:r>
    </w:p>
    <w:p>
      <w:pPr>
        <w:pStyle w:val="HTMLPreformatted"/>
        <w:shd w:val="clear" w:color="auto" w:fill="F8F9FA"/>
        <w:rPr>
          <w:rFonts w:ascii="Calibri" w:hAnsi="Calibri" w:cs="Calibri" w:asciiTheme="minorHAnsi" w:cstheme="minorHAnsi" w:hAnsiTheme="minorHAnsi"/>
          <w:color w:val="222222"/>
          <w:sz w:val="24"/>
          <w:szCs w:val="24"/>
        </w:rPr>
      </w:pPr>
      <w:r>
        <w:rPr>
          <w:rFonts w:cs="Calibri" w:ascii="Calibri" w:hAnsi="Calibri" w:asciiTheme="minorHAnsi" w:cstheme="minorHAnsi" w:hAnsiTheme="minorHAnsi"/>
          <w:color w:val="222222"/>
          <w:sz w:val="24"/>
          <w:szCs w:val="24"/>
        </w:rPr>
        <w:t>J</w:t>
      </w:r>
      <w:r>
        <w:rPr>
          <w:rFonts w:cs="Calibri" w:ascii="Calibri" w:hAnsi="Calibri" w:asciiTheme="minorHAnsi" w:cstheme="minorHAnsi" w:hAnsiTheme="minorHAnsi"/>
          <w:b/>
          <w:bCs/>
          <w:color w:val="222222"/>
          <w:sz w:val="24"/>
          <w:szCs w:val="24"/>
        </w:rPr>
        <w:t>.J. Thomson</w:t>
      </w:r>
      <w:r>
        <w:rPr>
          <w:rFonts w:cs="Calibri" w:ascii="Calibri" w:hAnsi="Calibri" w:asciiTheme="minorHAnsi" w:cstheme="minorHAnsi" w:hAnsiTheme="minorHAnsi"/>
          <w:color w:val="222222"/>
          <w:sz w:val="24"/>
          <w:szCs w:val="24"/>
        </w:rPr>
        <w:t xml:space="preserve"> lieferte das erste derartige Modell (Rosinenkuchenmodell), das als Urmodell des Atoms bekannt wurde. Er schlug vor, dass ein Atom ein positiv geladener Teig sei, mit vielen 10 oder etwa hunderttausend Elektronenbündel (Rosinen) </w:t>
      </w:r>
      <w:r>
        <w:rPr>
          <w:rFonts w:cs="Calibri" w:ascii="Calibri" w:hAnsi="Calibri" w:asciiTheme="minorHAnsi" w:cstheme="minorHAnsi" w:hAnsiTheme="minorHAnsi"/>
          <w:color w:val="222222"/>
          <w:sz w:val="24"/>
          <w:szCs w:val="24"/>
        </w:rPr>
        <w:t xml:space="preserve">darin </w:t>
      </w:r>
      <w:r>
        <w:rPr>
          <w:rFonts w:cs="Calibri" w:ascii="Calibri" w:hAnsi="Calibri" w:asciiTheme="minorHAnsi" w:cstheme="minorHAnsi" w:hAnsiTheme="minorHAnsi"/>
          <w:color w:val="222222"/>
          <w:sz w:val="24"/>
          <w:szCs w:val="24"/>
        </w:rPr>
        <w:t xml:space="preserve">eingebettet. </w:t>
      </w:r>
    </w:p>
    <w:p>
      <w:pPr>
        <w:pStyle w:val="HTMLPreformatted"/>
        <w:shd w:val="clear" w:color="auto" w:fill="F8F9FA"/>
        <w:rPr>
          <w:rFonts w:ascii="Calibri" w:hAnsi="Calibri" w:cs="Calibri" w:asciiTheme="minorHAnsi" w:cstheme="minorHAnsi" w:hAnsiTheme="minorHAnsi"/>
          <w:color w:val="222222"/>
          <w:sz w:val="24"/>
          <w:szCs w:val="24"/>
        </w:rPr>
      </w:pPr>
      <w:r>
        <w:rPr>
          <w:rFonts w:cs="Calibri" w:cstheme="minorHAnsi" w:ascii="Calibri" w:hAnsi="Calibri"/>
          <w:color w:val="222222"/>
          <w:sz w:val="24"/>
          <w:szCs w:val="24"/>
        </w:rPr>
      </w:r>
    </w:p>
    <w:p>
      <w:pPr>
        <w:pStyle w:val="HTMLPreformatted"/>
        <w:shd w:val="clear" w:color="auto" w:fill="F8F9FA"/>
        <w:rPr>
          <w:rFonts w:ascii="Calibri" w:hAnsi="Calibri" w:cs="Calibri" w:asciiTheme="minorHAnsi" w:cstheme="minorHAnsi" w:hAnsiTheme="minorHAnsi"/>
          <w:color w:val="222222"/>
          <w:sz w:val="24"/>
          <w:szCs w:val="24"/>
        </w:rPr>
      </w:pPr>
      <w:r>
        <w:rPr>
          <w:rFonts w:cs="Calibri" w:ascii="Calibri" w:hAnsi="Calibri" w:asciiTheme="minorHAnsi" w:cstheme="minorHAnsi" w:hAnsiTheme="minorHAnsi"/>
          <w:color w:val="222222"/>
          <w:sz w:val="24"/>
          <w:szCs w:val="24"/>
        </w:rPr>
        <w:t>Aber zurück in der Küche sollte bald ein anderer Koch ein befriedigenderes Modell vorbereiten:</w:t>
        <w:br/>
        <w:t xml:space="preserve"> </w:t>
      </w:r>
      <w:r>
        <w:rPr>
          <w:rFonts w:cs="Calibri" w:ascii="Calibri" w:hAnsi="Calibri" w:asciiTheme="minorHAnsi" w:cstheme="minorHAnsi" w:hAnsiTheme="minorHAnsi"/>
          <w:b/>
          <w:bCs/>
          <w:color w:val="222222"/>
          <w:sz w:val="24"/>
          <w:szCs w:val="24"/>
        </w:rPr>
        <w:t>Ernest Rutherford</w:t>
      </w:r>
    </w:p>
    <w:p>
      <w:pPr>
        <w:pStyle w:val="Normal"/>
        <w:widowControl/>
        <w:bidi w:val="0"/>
        <w:spacing w:lineRule="auto" w:line="259" w:before="0" w:after="160"/>
        <w:jc w:val="left"/>
        <w:rPr/>
      </w:pPr>
      <w:r>
        <w:rPr/>
      </w:r>
    </w:p>
    <w:sectPr>
      <w:headerReference w:type="default" r:id="rId6"/>
      <w:footerReference w:type="default" r:id="rId7"/>
      <w:type w:val="nextPage"/>
      <w:pgSz w:w="11906" w:h="16838"/>
      <w:pgMar w:left="1134" w:right="567" w:header="709"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ourier New">
    <w:charset w:val="00"/>
    <w:family w:val="roman"/>
    <w:pitch w:val="variable"/>
  </w:font>
  <w:font w:name="Liberation Sans">
    <w:altName w:val="Arial"/>
    <w:charset w:val="00"/>
    <w:family w:val="swiss"/>
    <w:pitch w:val="variable"/>
  </w:font>
  <w:font w:name="Arial">
    <w:charset w:val="00"/>
    <w:family w:val="roman"/>
    <w:pitch w:val="variable"/>
  </w:font>
  <w:font w:name="Tahoma">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4" w:space="1" w:color="000000"/>
      </w:pBdr>
      <w:rPr/>
    </w:pPr>
    <w:r>
      <w:rPr/>
      <w:t xml:space="preserve">Filmfragen – bitte bearbeiten   und evtl.   Korrekturvorschläge   und   Wünsche senden   an: </w:t>
    </w:r>
    <w:hyperlink r:id="rId1">
      <w:r>
        <w:rPr>
          <w:rStyle w:val="Internetverknpfung"/>
        </w:rPr>
        <w:t>ak@kappenberg.com</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4"/>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1">
    <w:name w:val="Heading 1"/>
    <w:basedOn w:val="Normal"/>
    <w:next w:val="Normal"/>
    <w:link w:val="berschrift1Zchn"/>
    <w:uiPriority w:val="9"/>
    <w:qFormat/>
    <w:rsid w:val="002b6260"/>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2b6260"/>
    <w:rPr>
      <w:rFonts w:ascii="Calibri Light" w:hAnsi="Calibri Light" w:eastAsia="" w:cs="" w:asciiTheme="majorHAnsi" w:cstheme="majorBidi" w:eastAsiaTheme="majorEastAsia" w:hAnsiTheme="majorHAnsi"/>
      <w:color w:val="2F5496" w:themeColor="accent1" w:themeShade="bf"/>
      <w:sz w:val="32"/>
      <w:szCs w:val="32"/>
    </w:rPr>
  </w:style>
  <w:style w:type="character" w:styleId="UntertitelZchn" w:customStyle="1">
    <w:name w:val="Untertitel Zchn"/>
    <w:basedOn w:val="DefaultParagraphFont"/>
    <w:link w:val="Untertitel"/>
    <w:uiPriority w:val="11"/>
    <w:qFormat/>
    <w:rsid w:val="002b6260"/>
    <w:rPr>
      <w:rFonts w:eastAsia="" w:eastAsiaTheme="minorEastAsia"/>
      <w:color w:val="5A5A5A" w:themeColor="text1" w:themeTint="a5"/>
      <w:spacing w:val="15"/>
    </w:rPr>
  </w:style>
  <w:style w:type="character" w:styleId="TitelZchn" w:customStyle="1">
    <w:name w:val="Titel Zchn"/>
    <w:basedOn w:val="DefaultParagraphFont"/>
    <w:link w:val="Titel"/>
    <w:uiPriority w:val="10"/>
    <w:qFormat/>
    <w:rsid w:val="002b6260"/>
    <w:rPr>
      <w:rFonts w:ascii="Calibri Light" w:hAnsi="Calibri Light" w:eastAsia="" w:cs="" w:asciiTheme="majorHAnsi" w:cstheme="majorBidi" w:eastAsiaTheme="majorEastAsia" w:hAnsiTheme="majorHAnsi"/>
      <w:spacing w:val="-10"/>
      <w:kern w:val="2"/>
      <w:sz w:val="56"/>
      <w:szCs w:val="56"/>
    </w:rPr>
  </w:style>
  <w:style w:type="character" w:styleId="Internetverknpfung">
    <w:name w:val="Internetverknüpfung"/>
    <w:basedOn w:val="DefaultParagraphFont"/>
    <w:uiPriority w:val="99"/>
    <w:unhideWhenUsed/>
    <w:rsid w:val="00a850d6"/>
    <w:rPr>
      <w:color w:val="0563C1" w:themeColor="hyperlink"/>
      <w:u w:val="single"/>
    </w:rPr>
  </w:style>
  <w:style w:type="character" w:styleId="UnresolvedMention">
    <w:name w:val="Unresolved Mention"/>
    <w:basedOn w:val="DefaultParagraphFont"/>
    <w:uiPriority w:val="99"/>
    <w:semiHidden/>
    <w:unhideWhenUsed/>
    <w:qFormat/>
    <w:rsid w:val="00a850d6"/>
    <w:rPr>
      <w:color w:val="605E5C"/>
      <w:shd w:fill="E1DFDD" w:val="clear"/>
    </w:rPr>
  </w:style>
  <w:style w:type="character" w:styleId="FollowedHyperlink">
    <w:name w:val="FollowedHyperlink"/>
    <w:basedOn w:val="DefaultParagraphFont"/>
    <w:uiPriority w:val="99"/>
    <w:semiHidden/>
    <w:unhideWhenUsed/>
    <w:qFormat/>
    <w:rsid w:val="009d453e"/>
    <w:rPr>
      <w:color w:val="954F72" w:themeColor="followedHyperlink"/>
      <w:u w:val="single"/>
    </w:rPr>
  </w:style>
  <w:style w:type="character" w:styleId="KopfzeileZchn" w:customStyle="1">
    <w:name w:val="Kopfzeile Zchn"/>
    <w:basedOn w:val="DefaultParagraphFont"/>
    <w:link w:val="Kopfzeile"/>
    <w:uiPriority w:val="99"/>
    <w:qFormat/>
    <w:rsid w:val="00ee5772"/>
    <w:rPr/>
  </w:style>
  <w:style w:type="character" w:styleId="FuzeileZchn" w:customStyle="1">
    <w:name w:val="Fußzeile Zchn"/>
    <w:basedOn w:val="DefaultParagraphFont"/>
    <w:link w:val="Fuzeile"/>
    <w:uiPriority w:val="99"/>
    <w:qFormat/>
    <w:rsid w:val="00ee5772"/>
    <w:rPr/>
  </w:style>
  <w:style w:type="character" w:styleId="HTMLVorformatiertZchn" w:customStyle="1">
    <w:name w:val="HTML Vorformatiert Zchn"/>
    <w:basedOn w:val="DefaultParagraphFont"/>
    <w:link w:val="HTMLVorformatiert"/>
    <w:uiPriority w:val="99"/>
    <w:semiHidden/>
    <w:qFormat/>
    <w:rsid w:val="00827332"/>
    <w:rPr>
      <w:rFonts w:ascii="Courier New" w:hAnsi="Courier New" w:eastAsia="Times New Roman" w:cs="Courier New"/>
      <w:sz w:val="20"/>
      <w:szCs w:val="20"/>
      <w:lang w:eastAsia="de-DE"/>
    </w:rPr>
  </w:style>
  <w:style w:type="character" w:styleId="BesuchteInternetverknpfung">
    <w:name w:val="Besuchte Internetverknüpfung"/>
    <w:rPr>
      <w:color w:val="80000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Envelopeaddress">
    <w:name w:val="envelope address"/>
    <w:basedOn w:val="Normal"/>
    <w:uiPriority w:val="99"/>
    <w:semiHidden/>
    <w:unhideWhenUsed/>
    <w:qFormat/>
    <w:rsid w:val="006931c2"/>
    <w:pPr>
      <w:spacing w:lineRule="auto" w:line="240" w:before="0" w:after="0"/>
      <w:ind w:left="1" w:hanging="0"/>
    </w:pPr>
    <w:rPr>
      <w:rFonts w:ascii="Arial" w:hAnsi="Arial" w:eastAsia="" w:cs="" w:cstheme="majorBidi" w:eastAsiaTheme="majorEastAsia"/>
      <w:sz w:val="28"/>
      <w:szCs w:val="24"/>
    </w:rPr>
  </w:style>
  <w:style w:type="paragraph" w:styleId="Untertitel">
    <w:name w:val="Subtitle"/>
    <w:basedOn w:val="Normal"/>
    <w:next w:val="Normal"/>
    <w:link w:val="UntertitelZchn"/>
    <w:uiPriority w:val="11"/>
    <w:qFormat/>
    <w:rsid w:val="002b6260"/>
    <w:pPr/>
    <w:rPr>
      <w:rFonts w:eastAsia="" w:eastAsiaTheme="minorEastAsia"/>
      <w:color w:val="5A5A5A" w:themeColor="text1" w:themeTint="a5"/>
      <w:spacing w:val="15"/>
    </w:rPr>
  </w:style>
  <w:style w:type="paragraph" w:styleId="Titel">
    <w:name w:val="Title"/>
    <w:basedOn w:val="Normal"/>
    <w:next w:val="Normal"/>
    <w:link w:val="TitelZchn"/>
    <w:uiPriority w:val="10"/>
    <w:qFormat/>
    <w:rsid w:val="002b6260"/>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ListParagraph">
    <w:name w:val="List Paragraph"/>
    <w:basedOn w:val="Normal"/>
    <w:uiPriority w:val="34"/>
    <w:qFormat/>
    <w:rsid w:val="002b6260"/>
    <w:pPr>
      <w:spacing w:before="0" w:after="160"/>
      <w:ind w:left="720" w:hanging="0"/>
      <w:contextualSpacing/>
    </w:pPr>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ee5772"/>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ee5772"/>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HTMLVorformatiertZchn"/>
    <w:uiPriority w:val="99"/>
    <w:semiHidden/>
    <w:unhideWhenUsed/>
    <w:qFormat/>
    <w:rsid w:val="0082733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WmmglVNl9OQ" TargetMode="External"/><Relationship Id="rId3" Type="http://schemas.openxmlformats.org/officeDocument/2006/relationships/oleObject" Target="embeddings/oleObject1.bin"/><Relationship Id="rId4" Type="http://schemas.openxmlformats.org/officeDocument/2006/relationships/image" Target="media/image1.png"/><Relationship Id="rId5" Type="http://schemas.openxmlformats.org/officeDocument/2006/relationships/hyperlink" Target="https://youtu.be/WmmglVNl9OQ"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ak@kappenberg.com"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A439-8D9C-4878-8B87-16DA066C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LibreOffice/6.3.6.2$Windows_X86_64 LibreOffice_project/2196df99b074d8a661f4036fca8fa0cbfa33a497</Application>
  <Pages>3</Pages>
  <Words>985</Words>
  <Characters>5999</Characters>
  <CharactersWithSpaces>6996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2020-10-10T23:41:19Z</dcterms:created>
  <dc:creator/>
  <dc:description/>
  <dc:language>de-DE</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